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86609" w:rsidRDefault="00986609" w:rsidP="00986609">
      <w:pPr>
        <w:jc w:val="center"/>
        <w:rPr>
          <w:b/>
        </w:rPr>
      </w:pPr>
      <w:r>
        <w:rPr>
          <w:b/>
        </w:rPr>
        <w:t>10. Penekanan Peny</w:t>
      </w:r>
      <w:r w:rsidR="00A00AF1">
        <w:rPr>
          <w:b/>
        </w:rPr>
        <w:t>ampaian Desain Grafis</w:t>
      </w:r>
    </w:p>
    <w:p w:rsidR="00986609" w:rsidRPr="00E54287" w:rsidRDefault="00986609" w:rsidP="00986609">
      <w:pPr>
        <w:jc w:val="center"/>
      </w:pPr>
    </w:p>
    <w:p w:rsidR="00986609" w:rsidRDefault="00986609" w:rsidP="00986609">
      <w:r w:rsidRPr="006B30CA">
        <w:t>PENEKANAN PADA PRODUK YG DISAMPAIKAN</w:t>
      </w:r>
      <w:r w:rsidRPr="006B30CA">
        <w:br/>
        <w:t>• Penekanan pada Harga; biasanya menggunakan bahasa yang memiliki konotasi yang jauh dari arti sebenarnya, seperti Sale, Obral, Pesta Diskon, Cuci Gudang, Banting Harga, Harga Miring, dll. Tujuannya untuk mendongkrak penjualan, menjatuhkan pesaing, mencari pelanggan baru, mempertahankan pelanggan.</w:t>
      </w:r>
      <w:r w:rsidRPr="006B30CA">
        <w:br/>
        <w:t>• Penekanan pada Merek; dengan cara menampilkan/ menonjolkan nama mereknya.</w:t>
      </w:r>
      <w:r w:rsidRPr="006B30CA">
        <w:br/>
        <w:t>• Penekanan pada Kualitas; dengan cara menunjukkan mutu/kualitas dari produk tersebut.</w:t>
      </w:r>
    </w:p>
    <w:p w:rsidR="00986609" w:rsidRDefault="00986609" w:rsidP="00986609">
      <w:r w:rsidRPr="006B30CA">
        <w:t>• Penekanan pada Manfaat; dengan cara menunjukkan manfaat dari produknya.</w:t>
      </w:r>
      <w:r w:rsidRPr="006B30CA">
        <w:br/>
        <w:t>• Penekanan pada Status; dengan cara mengasosiasikan produk dengan status atau kedudukan pribadi penggunanya.</w:t>
      </w:r>
      <w:r w:rsidRPr="006B30CA">
        <w:br/>
        <w:t>• Penekanan pada Lembaga; dengan cara menonjolkan nama perusahaan untuk memberi kesan yang baik kepada calon pembeli.</w:t>
      </w:r>
    </w:p>
    <w:p w:rsidR="00986609" w:rsidRDefault="00986609" w:rsidP="00986609">
      <w:r w:rsidRPr="006B30CA">
        <w:rPr>
          <w:noProof/>
        </w:rPr>
        <w:drawing>
          <wp:inline distT="0" distB="0" distL="0" distR="0">
            <wp:extent cx="3860800" cy="2757076"/>
            <wp:effectExtent l="25400" t="0" r="0" b="0"/>
            <wp:docPr id="227" name="P 227" descr="q-sale-ad-by-euro-rsg.jpg"/>
            <wp:cNvGraphicFramePr/>
            <a:graphic xmlns:a="http://schemas.openxmlformats.org/drawingml/2006/main">
              <a:graphicData uri="http://schemas.openxmlformats.org/drawingml/2006/picture">
                <pic:pic xmlns:pic="http://schemas.openxmlformats.org/drawingml/2006/picture">
                  <pic:nvPicPr>
                    <pic:cNvPr id="0" name="Picture 1" descr="q-sale-ad-by-euro-rsg.jpg"/>
                    <pic:cNvPicPr>
                      <a:picLocks noChangeAspect="1"/>
                    </pic:cNvPicPr>
                  </pic:nvPicPr>
                  <pic:blipFill>
                    <a:blip r:embed="rId5"/>
                    <a:stretch>
                      <a:fillRect/>
                    </a:stretch>
                  </pic:blipFill>
                  <pic:spPr>
                    <a:xfrm>
                      <a:off x="0" y="0"/>
                      <a:ext cx="3860800" cy="2757076"/>
                    </a:xfrm>
                    <a:prstGeom prst="rect">
                      <a:avLst/>
                    </a:prstGeom>
                  </pic:spPr>
                </pic:pic>
              </a:graphicData>
            </a:graphic>
          </wp:inline>
        </w:drawing>
      </w:r>
    </w:p>
    <w:p w:rsidR="00986609" w:rsidRDefault="00986609" w:rsidP="00986609">
      <w:r w:rsidRPr="006B30CA">
        <w:t>PENEKANAN PADA SISI VISUALNYA</w:t>
      </w:r>
      <w:r w:rsidRPr="006B30CA">
        <w:br/>
        <w:t>• Faktor Kelucuan; yaitu cara menarik perhatian konsumen dengan menampilkan sisi visual yang lucu.</w:t>
      </w:r>
      <w:r w:rsidRPr="006B30CA">
        <w:br/>
        <w:t>• Faktor Kejelekan/negatif; yaitu cara menarik perhatian konsumen dengan menampilkan sisi negatif yang ditimbulkan.</w:t>
      </w:r>
      <w:r w:rsidRPr="006B30CA">
        <w:br/>
        <w:t>• Faktor Tokoh; yaitu cara menarik perhatian konsumen dengan cara menampilkan brand ambassador/duta merek dari tokoh/artis terkenal.</w:t>
      </w:r>
      <w:r w:rsidRPr="006B30CA">
        <w:br/>
        <w:t>• Faktor kontras; yaitu cara menarik perhatian konsumen dengan warna yang kontras.</w:t>
      </w:r>
    </w:p>
    <w:p w:rsidR="00986609" w:rsidRDefault="00986609" w:rsidP="00986609">
      <w:r w:rsidRPr="006B30CA">
        <w:rPr>
          <w:noProof/>
        </w:rPr>
        <w:drawing>
          <wp:inline distT="0" distB="0" distL="0" distR="0">
            <wp:extent cx="2612572" cy="3657600"/>
            <wp:effectExtent l="25400" t="0" r="3628" b="0"/>
            <wp:docPr id="228" name="P 228" descr="Kayaking.jpg"/>
            <wp:cNvGraphicFramePr/>
            <a:graphic xmlns:a="http://schemas.openxmlformats.org/drawingml/2006/main">
              <a:graphicData uri="http://schemas.openxmlformats.org/drawingml/2006/picture">
                <pic:pic xmlns:pic="http://schemas.openxmlformats.org/drawingml/2006/picture">
                  <pic:nvPicPr>
                    <pic:cNvPr id="0" name="Picture 7" descr="Kayaking.jpg"/>
                    <pic:cNvPicPr>
                      <a:picLocks noChangeAspect="1"/>
                    </pic:cNvPicPr>
                  </pic:nvPicPr>
                  <pic:blipFill>
                    <a:blip r:embed="rId6"/>
                    <a:stretch>
                      <a:fillRect/>
                    </a:stretch>
                  </pic:blipFill>
                  <pic:spPr>
                    <a:xfrm>
                      <a:off x="0" y="0"/>
                      <a:ext cx="2614261" cy="3659964"/>
                    </a:xfrm>
                    <a:prstGeom prst="rect">
                      <a:avLst/>
                    </a:prstGeom>
                  </pic:spPr>
                </pic:pic>
              </a:graphicData>
            </a:graphic>
          </wp:inline>
        </w:drawing>
      </w:r>
    </w:p>
    <w:p w:rsidR="00986609" w:rsidRDefault="00986609" w:rsidP="00986609">
      <w:pPr>
        <w:rPr>
          <w:i/>
          <w:iCs/>
        </w:rPr>
      </w:pPr>
      <w:r w:rsidRPr="006B30CA">
        <w:rPr>
          <w:i/>
          <w:iCs/>
        </w:rPr>
        <w:t>Faktor Kelucuan</w:t>
      </w:r>
    </w:p>
    <w:p w:rsidR="00986609" w:rsidRDefault="00986609" w:rsidP="00986609">
      <w:pPr>
        <w:rPr>
          <w:i/>
          <w:iCs/>
        </w:rPr>
      </w:pPr>
    </w:p>
    <w:p w:rsidR="00986609" w:rsidRDefault="00986609" w:rsidP="00986609">
      <w:r w:rsidRPr="006B30CA">
        <w:rPr>
          <w:noProof/>
        </w:rPr>
        <w:drawing>
          <wp:inline distT="0" distB="0" distL="0" distR="0">
            <wp:extent cx="3403600" cy="2507003"/>
            <wp:effectExtent l="25400" t="0" r="0" b="0"/>
            <wp:docPr id="229" name="P 229" descr="blood-friend_1.jpg"/>
            <wp:cNvGraphicFramePr/>
            <a:graphic xmlns:a="http://schemas.openxmlformats.org/drawingml/2006/main">
              <a:graphicData uri="http://schemas.openxmlformats.org/drawingml/2006/picture">
                <pic:pic xmlns:pic="http://schemas.openxmlformats.org/drawingml/2006/picture">
                  <pic:nvPicPr>
                    <pic:cNvPr id="0" name="Picture 5" descr="blood-friend_1.jpg"/>
                    <pic:cNvPicPr>
                      <a:picLocks noChangeAspect="1"/>
                    </pic:cNvPicPr>
                  </pic:nvPicPr>
                  <pic:blipFill>
                    <a:blip r:embed="rId7"/>
                    <a:srcRect/>
                    <a:stretch>
                      <a:fillRect/>
                    </a:stretch>
                  </pic:blipFill>
                  <pic:spPr bwMode="auto">
                    <a:xfrm>
                      <a:off x="0" y="0"/>
                      <a:ext cx="3405741" cy="2508580"/>
                    </a:xfrm>
                    <a:prstGeom prst="rect">
                      <a:avLst/>
                    </a:prstGeom>
                    <a:noFill/>
                    <a:ln w="9525">
                      <a:noFill/>
                      <a:miter lim="800000"/>
                      <a:headEnd/>
                      <a:tailEnd/>
                    </a:ln>
                  </pic:spPr>
                </pic:pic>
              </a:graphicData>
            </a:graphic>
          </wp:inline>
        </w:drawing>
      </w:r>
    </w:p>
    <w:p w:rsidR="00986609" w:rsidRDefault="00986609" w:rsidP="00986609">
      <w:r>
        <w:t>Pendekatan Negatif</w:t>
      </w:r>
    </w:p>
    <w:p w:rsidR="00986609" w:rsidRDefault="00986609" w:rsidP="00986609"/>
    <w:p w:rsidR="00986609" w:rsidRDefault="00986609" w:rsidP="00986609">
      <w:r w:rsidRPr="006B30CA">
        <w:rPr>
          <w:noProof/>
        </w:rPr>
        <w:drawing>
          <wp:inline distT="0" distB="0" distL="0" distR="0">
            <wp:extent cx="3479800" cy="4572000"/>
            <wp:effectExtent l="25400" t="0" r="0" b="0"/>
            <wp:docPr id="230" name="P 230" descr="tiger-woods.jpg"/>
            <wp:cNvGraphicFramePr/>
            <a:graphic xmlns:a="http://schemas.openxmlformats.org/drawingml/2006/main">
              <a:graphicData uri="http://schemas.openxmlformats.org/drawingml/2006/picture">
                <pic:pic xmlns:pic="http://schemas.openxmlformats.org/drawingml/2006/picture">
                  <pic:nvPicPr>
                    <pic:cNvPr id="0" name="Picture 3" descr="tiger-woods.jpg"/>
                    <pic:cNvPicPr>
                      <a:picLocks noChangeAspect="1"/>
                    </pic:cNvPicPr>
                  </pic:nvPicPr>
                  <pic:blipFill>
                    <a:blip r:embed="rId8"/>
                    <a:stretch>
                      <a:fillRect/>
                    </a:stretch>
                  </pic:blipFill>
                  <pic:spPr>
                    <a:xfrm>
                      <a:off x="0" y="0"/>
                      <a:ext cx="3479800" cy="4572000"/>
                    </a:xfrm>
                    <a:prstGeom prst="rect">
                      <a:avLst/>
                    </a:prstGeom>
                  </pic:spPr>
                </pic:pic>
              </a:graphicData>
            </a:graphic>
          </wp:inline>
        </w:drawing>
      </w:r>
    </w:p>
    <w:p w:rsidR="00986609" w:rsidRDefault="00986609" w:rsidP="00986609">
      <w:r>
        <w:t>Pendekatan Tokoh</w:t>
      </w:r>
    </w:p>
    <w:p w:rsidR="00986609" w:rsidRDefault="00986609" w:rsidP="00986609"/>
    <w:p w:rsidR="00986609" w:rsidRDefault="00986609" w:rsidP="00986609">
      <w:r w:rsidRPr="004C23B0">
        <w:t>PENEKANAN PADA TEKNIK PENYAMPAIAN</w:t>
      </w:r>
      <w:r w:rsidRPr="004C23B0">
        <w:br/>
        <w:t xml:space="preserve">• Iklan Suara; dengan cara meneriakkan headline atau bisa juga slogannya. </w:t>
      </w:r>
      <w:r w:rsidRPr="004C23B0">
        <w:br/>
        <w:t xml:space="preserve">• Iklan Musiman; dengan cara menggunakan pendekatan tematik tertentu misalnya musim liburan sekolah, perayaan hari raya besar, dll. </w:t>
      </w:r>
      <w:r w:rsidRPr="004C23B0">
        <w:br/>
        <w:t>• Iklan Bersama; dengan cara menampilkan logo-logo yang menjadi bagian dari pendukung iklan tersebut.</w:t>
      </w:r>
      <w:r w:rsidRPr="004C23B0">
        <w:br/>
        <w:t>• Iklan pariwara; dengan cara menggunakan teknik berita, biasanya juga terdapat dalam iklan advertorial</w:t>
      </w:r>
    </w:p>
    <w:p w:rsidR="00986609" w:rsidRDefault="00986609" w:rsidP="00986609">
      <w:r w:rsidRPr="004C23B0">
        <w:rPr>
          <w:noProof/>
        </w:rPr>
        <w:drawing>
          <wp:inline distT="0" distB="0" distL="0" distR="0">
            <wp:extent cx="3886200" cy="4974335"/>
            <wp:effectExtent l="25400" t="0" r="0" b="0"/>
            <wp:docPr id="231" name="P 231" descr="dccf4cafd4806d296a3331ad8086d8fb.jpg"/>
            <wp:cNvGraphicFramePr/>
            <a:graphic xmlns:a="http://schemas.openxmlformats.org/drawingml/2006/main">
              <a:graphicData uri="http://schemas.openxmlformats.org/drawingml/2006/picture">
                <pic:pic xmlns:pic="http://schemas.openxmlformats.org/drawingml/2006/picture">
                  <pic:nvPicPr>
                    <pic:cNvPr id="0" name="Picture 4" descr="dccf4cafd4806d296a3331ad8086d8fb.jpg"/>
                    <pic:cNvPicPr>
                      <a:picLocks noChangeAspect="1"/>
                    </pic:cNvPicPr>
                  </pic:nvPicPr>
                  <pic:blipFill>
                    <a:blip r:embed="rId9"/>
                    <a:stretch>
                      <a:fillRect/>
                    </a:stretch>
                  </pic:blipFill>
                  <pic:spPr>
                    <a:xfrm>
                      <a:off x="0" y="0"/>
                      <a:ext cx="3886200" cy="4974335"/>
                    </a:xfrm>
                    <a:prstGeom prst="rect">
                      <a:avLst/>
                    </a:prstGeom>
                  </pic:spPr>
                </pic:pic>
              </a:graphicData>
            </a:graphic>
          </wp:inline>
        </w:drawing>
      </w:r>
    </w:p>
    <w:p w:rsidR="00986609" w:rsidRDefault="00986609" w:rsidP="00986609">
      <w:r>
        <w:t>penekanan iklan suara</w:t>
      </w:r>
    </w:p>
    <w:p w:rsidR="00986609" w:rsidRDefault="00986609" w:rsidP="00986609"/>
    <w:p w:rsidR="00986609" w:rsidRDefault="00986609" w:rsidP="00986609">
      <w:r w:rsidRPr="004C23B0">
        <w:rPr>
          <w:noProof/>
        </w:rPr>
        <w:drawing>
          <wp:inline distT="0" distB="0" distL="0" distR="0">
            <wp:extent cx="3517900" cy="2026865"/>
            <wp:effectExtent l="25400" t="0" r="0" b="0"/>
            <wp:docPr id="232" name="P 232" descr="Total-kurban.jpg"/>
            <wp:cNvGraphicFramePr/>
            <a:graphic xmlns:a="http://schemas.openxmlformats.org/drawingml/2006/main">
              <a:graphicData uri="http://schemas.openxmlformats.org/drawingml/2006/picture">
                <pic:pic xmlns:pic="http://schemas.openxmlformats.org/drawingml/2006/picture">
                  <pic:nvPicPr>
                    <pic:cNvPr id="0" name="Picture 3" descr="Total-kurban.jpg"/>
                    <pic:cNvPicPr>
                      <a:picLocks noChangeAspect="1"/>
                    </pic:cNvPicPr>
                  </pic:nvPicPr>
                  <pic:blipFill>
                    <a:blip r:embed="rId10"/>
                    <a:stretch>
                      <a:fillRect/>
                    </a:stretch>
                  </pic:blipFill>
                  <pic:spPr>
                    <a:xfrm>
                      <a:off x="0" y="0"/>
                      <a:ext cx="3518355" cy="2027127"/>
                    </a:xfrm>
                    <a:prstGeom prst="rect">
                      <a:avLst/>
                    </a:prstGeom>
                  </pic:spPr>
                </pic:pic>
              </a:graphicData>
            </a:graphic>
          </wp:inline>
        </w:drawing>
      </w:r>
    </w:p>
    <w:p w:rsidR="00986609" w:rsidRDefault="00986609" w:rsidP="00986609">
      <w:r>
        <w:t>Iklan Musiman</w:t>
      </w:r>
    </w:p>
    <w:p w:rsidR="00986609" w:rsidRDefault="00986609" w:rsidP="00986609">
      <w:r w:rsidRPr="004C23B0">
        <w:rPr>
          <w:noProof/>
        </w:rPr>
        <w:drawing>
          <wp:inline distT="0" distB="0" distL="0" distR="0">
            <wp:extent cx="2641047" cy="3399367"/>
            <wp:effectExtent l="25400" t="0" r="553" b="0"/>
            <wp:docPr id="233" name="P 233" descr="cp-advertorial.jpg"/>
            <wp:cNvGraphicFramePr/>
            <a:graphic xmlns:a="http://schemas.openxmlformats.org/drawingml/2006/main">
              <a:graphicData uri="http://schemas.openxmlformats.org/drawingml/2006/picture">
                <pic:pic xmlns:pic="http://schemas.openxmlformats.org/drawingml/2006/picture">
                  <pic:nvPicPr>
                    <pic:cNvPr id="0" name="Picture 4" descr="cp-advertorial.jpg"/>
                    <pic:cNvPicPr>
                      <a:picLocks noChangeAspect="1"/>
                    </pic:cNvPicPr>
                  </pic:nvPicPr>
                  <pic:blipFill>
                    <a:blip r:embed="rId11"/>
                    <a:stretch>
                      <a:fillRect/>
                    </a:stretch>
                  </pic:blipFill>
                  <pic:spPr>
                    <a:xfrm>
                      <a:off x="0" y="0"/>
                      <a:ext cx="2641995" cy="3400587"/>
                    </a:xfrm>
                    <a:prstGeom prst="rect">
                      <a:avLst/>
                    </a:prstGeom>
                  </pic:spPr>
                </pic:pic>
              </a:graphicData>
            </a:graphic>
          </wp:inline>
        </w:drawing>
      </w:r>
    </w:p>
    <w:p w:rsidR="00986609" w:rsidRDefault="00986609" w:rsidP="00986609">
      <w:r>
        <w:t>Gbr. Iklan Advertorial</w:t>
      </w:r>
    </w:p>
    <w:p w:rsidR="00986609" w:rsidRDefault="00986609" w:rsidP="00986609"/>
    <w:p w:rsidR="00986609" w:rsidRDefault="00986609" w:rsidP="00986609">
      <w:r w:rsidRPr="004C23B0">
        <w:t>• Iklan lanjutan; biasa juga disebut dengan iklan teaser dimana iklan tersebut berlanjut sebagai jawaban dari rasa penasaran terhadap iklan sebelumnya.</w:t>
      </w:r>
      <w:r w:rsidRPr="004C23B0">
        <w:br/>
        <w:t>• Iklan berseri; yaitu dengan pendekatan cerita bersambung atau berseri.</w:t>
      </w:r>
    </w:p>
    <w:p w:rsidR="00986609" w:rsidRDefault="00986609" w:rsidP="00986609">
      <w:r w:rsidRPr="004C23B0">
        <w:rPr>
          <w:noProof/>
        </w:rPr>
        <w:drawing>
          <wp:inline distT="0" distB="0" distL="0" distR="0">
            <wp:extent cx="5486400" cy="4114800"/>
            <wp:effectExtent l="25400" t="0" r="0" b="0"/>
            <wp:docPr id="234" name="P 234" descr="Teaser.jpg"/>
            <wp:cNvGraphicFramePr/>
            <a:graphic xmlns:a="http://schemas.openxmlformats.org/drawingml/2006/main">
              <a:graphicData uri="http://schemas.openxmlformats.org/drawingml/2006/picture">
                <pic:pic xmlns:pic="http://schemas.openxmlformats.org/drawingml/2006/picture">
                  <pic:nvPicPr>
                    <pic:cNvPr id="0" name="Picture 3" descr="Teaser.jpg"/>
                    <pic:cNvPicPr>
                      <a:picLocks noChangeAspect="1"/>
                    </pic:cNvPicPr>
                  </pic:nvPicPr>
                  <pic:blipFill>
                    <a:blip r:embed="rId12"/>
                    <a:stretch>
                      <a:fillRect/>
                    </a:stretch>
                  </pic:blipFill>
                  <pic:spPr>
                    <a:xfrm>
                      <a:off x="0" y="0"/>
                      <a:ext cx="5486400" cy="4114800"/>
                    </a:xfrm>
                    <a:prstGeom prst="rect">
                      <a:avLst/>
                    </a:prstGeom>
                  </pic:spPr>
                </pic:pic>
              </a:graphicData>
            </a:graphic>
          </wp:inline>
        </w:drawing>
      </w:r>
    </w:p>
    <w:p w:rsidR="00986609" w:rsidRDefault="00986609" w:rsidP="00986609">
      <w:r>
        <w:t>Teaser Ads</w:t>
      </w:r>
    </w:p>
    <w:p w:rsidR="00986609" w:rsidRDefault="00986609" w:rsidP="00986609"/>
    <w:p w:rsidR="00986609" w:rsidRDefault="00986609" w:rsidP="00986609">
      <w:r w:rsidRPr="004C23B0">
        <w:rPr>
          <w:noProof/>
        </w:rPr>
        <w:drawing>
          <wp:inline distT="0" distB="0" distL="0" distR="0">
            <wp:extent cx="1917700" cy="2625118"/>
            <wp:effectExtent l="25400" t="0" r="0" b="0"/>
            <wp:docPr id="235" name="P 235" descr="S1.jpg"/>
            <wp:cNvGraphicFramePr/>
            <a:graphic xmlns:a="http://schemas.openxmlformats.org/drawingml/2006/main">
              <a:graphicData uri="http://schemas.openxmlformats.org/drawingml/2006/picture">
                <pic:pic xmlns:pic="http://schemas.openxmlformats.org/drawingml/2006/picture">
                  <pic:nvPicPr>
                    <pic:cNvPr id="0" name="Picture 4" descr="S1.jpg"/>
                    <pic:cNvPicPr>
                      <a:picLocks noChangeAspect="1"/>
                    </pic:cNvPicPr>
                  </pic:nvPicPr>
                  <pic:blipFill>
                    <a:blip r:embed="rId13"/>
                    <a:stretch>
                      <a:fillRect/>
                    </a:stretch>
                  </pic:blipFill>
                  <pic:spPr>
                    <a:xfrm>
                      <a:off x="0" y="0"/>
                      <a:ext cx="1917620" cy="2625009"/>
                    </a:xfrm>
                    <a:prstGeom prst="rect">
                      <a:avLst/>
                    </a:prstGeom>
                  </pic:spPr>
                </pic:pic>
              </a:graphicData>
            </a:graphic>
          </wp:inline>
        </w:drawing>
      </w:r>
      <w:r w:rsidRPr="004C23B0">
        <w:rPr>
          <w:noProof/>
        </w:rPr>
        <w:drawing>
          <wp:inline distT="0" distB="0" distL="0" distR="0">
            <wp:extent cx="2425390" cy="3314700"/>
            <wp:effectExtent l="25400" t="0" r="0" b="0"/>
            <wp:docPr id="236" name="P 236" descr="S2.jpg"/>
            <wp:cNvGraphicFramePr/>
            <a:graphic xmlns:a="http://schemas.openxmlformats.org/drawingml/2006/main">
              <a:graphicData uri="http://schemas.openxmlformats.org/drawingml/2006/picture">
                <pic:pic xmlns:pic="http://schemas.openxmlformats.org/drawingml/2006/picture">
                  <pic:nvPicPr>
                    <pic:cNvPr id="0" name="Picture 5" descr="S2.jpg"/>
                    <pic:cNvPicPr>
                      <a:picLocks noChangeAspect="1"/>
                    </pic:cNvPicPr>
                  </pic:nvPicPr>
                  <pic:blipFill>
                    <a:blip r:embed="rId14"/>
                    <a:stretch>
                      <a:fillRect/>
                    </a:stretch>
                  </pic:blipFill>
                  <pic:spPr>
                    <a:xfrm>
                      <a:off x="0" y="0"/>
                      <a:ext cx="2425390" cy="3314700"/>
                    </a:xfrm>
                    <a:prstGeom prst="rect">
                      <a:avLst/>
                    </a:prstGeom>
                  </pic:spPr>
                </pic:pic>
              </a:graphicData>
            </a:graphic>
          </wp:inline>
        </w:drawing>
      </w:r>
    </w:p>
    <w:p w:rsidR="00986609" w:rsidRDefault="00986609" w:rsidP="00986609">
      <w:r>
        <w:t>Serial Ads</w:t>
      </w:r>
    </w:p>
    <w:p w:rsidR="00986609" w:rsidRDefault="00986609" w:rsidP="00986609"/>
    <w:p w:rsidR="00D91230" w:rsidRDefault="00D91230" w:rsidP="00D91230">
      <w:r>
        <w:t xml:space="preserve">Sumber Pustaka </w:t>
      </w:r>
    </w:p>
    <w:p w:rsidR="00D91230" w:rsidRPr="00B84BE1" w:rsidRDefault="00D91230" w:rsidP="00D91230">
      <w:pPr>
        <w:pStyle w:val="ListParagraph"/>
        <w:numPr>
          <w:ilvl w:val="0"/>
          <w:numId w:val="1"/>
        </w:numPr>
        <w:spacing w:after="120" w:line="240" w:lineRule="auto"/>
        <w:ind w:left="284" w:hanging="284"/>
        <w:rPr>
          <w:rFonts w:cs="Calibri"/>
          <w:noProof/>
          <w:sz w:val="24"/>
          <w:szCs w:val="24"/>
        </w:rPr>
      </w:pPr>
      <w:r>
        <w:rPr>
          <w:rFonts w:cs="Calibri"/>
          <w:noProof/>
          <w:sz w:val="24"/>
          <w:szCs w:val="24"/>
        </w:rPr>
        <w:t>Aitchison</w:t>
      </w:r>
      <w:r w:rsidRPr="0050540A">
        <w:rPr>
          <w:rFonts w:cs="Calibri"/>
          <w:noProof/>
          <w:sz w:val="24"/>
          <w:szCs w:val="24"/>
        </w:rPr>
        <w:t xml:space="preserve">, </w:t>
      </w:r>
      <w:r>
        <w:rPr>
          <w:rFonts w:cs="Calibri"/>
          <w:noProof/>
          <w:sz w:val="24"/>
          <w:szCs w:val="24"/>
        </w:rPr>
        <w:t>Jim</w:t>
      </w:r>
      <w:r w:rsidRPr="0050540A">
        <w:rPr>
          <w:rFonts w:cs="Calibri"/>
          <w:noProof/>
          <w:sz w:val="24"/>
          <w:szCs w:val="24"/>
        </w:rPr>
        <w:t xml:space="preserve">. </w:t>
      </w:r>
      <w:r>
        <w:rPr>
          <w:rFonts w:cs="Calibri"/>
          <w:noProof/>
          <w:sz w:val="24"/>
          <w:szCs w:val="24"/>
        </w:rPr>
        <w:t>1999</w:t>
      </w:r>
      <w:r w:rsidRPr="0050540A">
        <w:rPr>
          <w:rFonts w:cs="Calibri"/>
          <w:noProof/>
          <w:sz w:val="24"/>
          <w:szCs w:val="24"/>
        </w:rPr>
        <w:t xml:space="preserve">. </w:t>
      </w:r>
      <w:r>
        <w:rPr>
          <w:rFonts w:cs="Calibri"/>
          <w:bCs/>
          <w:i/>
          <w:iCs/>
          <w:noProof/>
          <w:sz w:val="24"/>
          <w:szCs w:val="24"/>
        </w:rPr>
        <w:t>Cutting Edge Advertising</w:t>
      </w:r>
      <w:r w:rsidRPr="0050540A">
        <w:rPr>
          <w:rFonts w:cs="Calibri"/>
          <w:noProof/>
          <w:sz w:val="24"/>
          <w:szCs w:val="24"/>
        </w:rPr>
        <w:t xml:space="preserve">. </w:t>
      </w:r>
      <w:r>
        <w:rPr>
          <w:rFonts w:cs="Calibri"/>
          <w:noProof/>
          <w:sz w:val="24"/>
          <w:szCs w:val="24"/>
        </w:rPr>
        <w:t>Singapore</w:t>
      </w:r>
      <w:r w:rsidRPr="0050540A">
        <w:rPr>
          <w:rFonts w:cs="Calibri"/>
          <w:noProof/>
          <w:sz w:val="24"/>
          <w:szCs w:val="24"/>
        </w:rPr>
        <w:t xml:space="preserve">: </w:t>
      </w:r>
      <w:r>
        <w:rPr>
          <w:rFonts w:cs="Calibri"/>
          <w:noProof/>
          <w:sz w:val="24"/>
          <w:szCs w:val="24"/>
        </w:rPr>
        <w:t>Prentice Hall</w:t>
      </w:r>
      <w:r w:rsidRPr="0050540A">
        <w:rPr>
          <w:rFonts w:cs="Calibri"/>
          <w:noProof/>
          <w:sz w:val="24"/>
          <w:szCs w:val="24"/>
        </w:rPr>
        <w:t>.</w:t>
      </w:r>
      <w:r w:rsidRPr="00B84BE1">
        <w:rPr>
          <w:rFonts w:cs="Calibri"/>
          <w:b/>
          <w:sz w:val="24"/>
          <w:szCs w:val="24"/>
        </w:rPr>
        <w:t xml:space="preserve">  </w:t>
      </w:r>
    </w:p>
    <w:p w:rsidR="00D91230" w:rsidRPr="00B84BE1" w:rsidRDefault="00D91230" w:rsidP="00D91230">
      <w:pPr>
        <w:pStyle w:val="ListParagraph"/>
        <w:numPr>
          <w:ilvl w:val="0"/>
          <w:numId w:val="1"/>
        </w:numPr>
        <w:spacing w:after="120"/>
        <w:ind w:left="284" w:hanging="284"/>
        <w:rPr>
          <w:rFonts w:cs="Calibri"/>
          <w:noProof/>
          <w:sz w:val="24"/>
          <w:szCs w:val="24"/>
        </w:rPr>
      </w:pPr>
      <w:r>
        <w:rPr>
          <w:rFonts w:cs="Calibri"/>
          <w:noProof/>
          <w:sz w:val="24"/>
          <w:szCs w:val="24"/>
        </w:rPr>
        <w:t>Kardinata</w:t>
      </w:r>
      <w:r w:rsidRPr="0050540A">
        <w:rPr>
          <w:rFonts w:cs="Calibri"/>
          <w:noProof/>
          <w:sz w:val="24"/>
          <w:szCs w:val="24"/>
        </w:rPr>
        <w:t xml:space="preserve">, </w:t>
      </w:r>
      <w:r>
        <w:rPr>
          <w:rFonts w:cs="Calibri"/>
          <w:noProof/>
          <w:sz w:val="24"/>
          <w:szCs w:val="24"/>
        </w:rPr>
        <w:t>Hanny</w:t>
      </w:r>
      <w:r w:rsidRPr="0050540A">
        <w:rPr>
          <w:rFonts w:cs="Calibri"/>
          <w:noProof/>
          <w:sz w:val="24"/>
          <w:szCs w:val="24"/>
        </w:rPr>
        <w:t>. 20</w:t>
      </w:r>
      <w:r>
        <w:rPr>
          <w:rFonts w:cs="Calibri"/>
          <w:noProof/>
          <w:sz w:val="24"/>
          <w:szCs w:val="24"/>
        </w:rPr>
        <w:t>15</w:t>
      </w:r>
      <w:r w:rsidRPr="0050540A">
        <w:rPr>
          <w:rFonts w:cs="Calibri"/>
          <w:noProof/>
          <w:sz w:val="24"/>
          <w:szCs w:val="24"/>
        </w:rPr>
        <w:t xml:space="preserve">. </w:t>
      </w:r>
      <w:r>
        <w:rPr>
          <w:rFonts w:cs="Calibri"/>
          <w:bCs/>
          <w:i/>
          <w:iCs/>
          <w:noProof/>
          <w:sz w:val="24"/>
          <w:szCs w:val="24"/>
        </w:rPr>
        <w:t>Desain Grafis Indonesia</w:t>
      </w:r>
      <w:r w:rsidRPr="0050540A">
        <w:rPr>
          <w:rFonts w:cs="Calibri"/>
          <w:noProof/>
          <w:sz w:val="24"/>
          <w:szCs w:val="24"/>
        </w:rPr>
        <w:t xml:space="preserve">. </w:t>
      </w:r>
      <w:r>
        <w:rPr>
          <w:rFonts w:cs="Calibri"/>
          <w:noProof/>
          <w:sz w:val="24"/>
          <w:szCs w:val="24"/>
        </w:rPr>
        <w:t>Jakarta</w:t>
      </w:r>
      <w:r w:rsidRPr="0050540A">
        <w:rPr>
          <w:rFonts w:cs="Calibri"/>
          <w:noProof/>
          <w:sz w:val="24"/>
          <w:szCs w:val="24"/>
        </w:rPr>
        <w:t xml:space="preserve">: </w:t>
      </w:r>
      <w:r>
        <w:rPr>
          <w:rFonts w:cs="Calibri"/>
          <w:noProof/>
          <w:sz w:val="24"/>
          <w:szCs w:val="24"/>
        </w:rPr>
        <w:t>DGI Press</w:t>
      </w:r>
      <w:r w:rsidRPr="0050540A">
        <w:rPr>
          <w:rFonts w:cs="Calibri"/>
          <w:noProof/>
          <w:sz w:val="24"/>
          <w:szCs w:val="24"/>
        </w:rPr>
        <w:t>.</w:t>
      </w:r>
    </w:p>
    <w:p w:rsidR="00D91230" w:rsidRPr="00FB6FEA" w:rsidRDefault="00D91230" w:rsidP="00D91230">
      <w:pPr>
        <w:pStyle w:val="ListParagraph"/>
        <w:numPr>
          <w:ilvl w:val="0"/>
          <w:numId w:val="1"/>
        </w:numPr>
        <w:spacing w:after="120"/>
        <w:ind w:left="284" w:hanging="284"/>
        <w:rPr>
          <w:rFonts w:cs="Calibri"/>
          <w:noProof/>
          <w:sz w:val="24"/>
          <w:szCs w:val="24"/>
        </w:rPr>
      </w:pPr>
      <w:r>
        <w:rPr>
          <w:rFonts w:cs="Calibri"/>
          <w:noProof/>
          <w:sz w:val="24"/>
          <w:szCs w:val="24"/>
        </w:rPr>
        <w:t>Kasali</w:t>
      </w:r>
      <w:r w:rsidRPr="0050540A">
        <w:rPr>
          <w:rFonts w:cs="Calibri"/>
          <w:noProof/>
          <w:sz w:val="24"/>
          <w:szCs w:val="24"/>
        </w:rPr>
        <w:t xml:space="preserve">, </w:t>
      </w:r>
      <w:r>
        <w:rPr>
          <w:rFonts w:cs="Calibri"/>
          <w:noProof/>
          <w:sz w:val="24"/>
          <w:szCs w:val="24"/>
        </w:rPr>
        <w:t>Rhenald</w:t>
      </w:r>
      <w:r w:rsidRPr="0050540A">
        <w:rPr>
          <w:rFonts w:cs="Calibri"/>
          <w:noProof/>
          <w:sz w:val="24"/>
          <w:szCs w:val="24"/>
        </w:rPr>
        <w:t xml:space="preserve">. </w:t>
      </w:r>
      <w:r>
        <w:rPr>
          <w:rFonts w:cs="Calibri"/>
          <w:noProof/>
          <w:sz w:val="24"/>
          <w:szCs w:val="24"/>
        </w:rPr>
        <w:t>1992</w:t>
      </w:r>
      <w:r w:rsidRPr="0050540A">
        <w:rPr>
          <w:rFonts w:cs="Calibri"/>
          <w:noProof/>
          <w:sz w:val="24"/>
          <w:szCs w:val="24"/>
        </w:rPr>
        <w:t xml:space="preserve">. </w:t>
      </w:r>
      <w:r>
        <w:rPr>
          <w:rFonts w:cs="Calibri"/>
          <w:bCs/>
          <w:i/>
          <w:iCs/>
          <w:noProof/>
          <w:sz w:val="24"/>
          <w:szCs w:val="24"/>
        </w:rPr>
        <w:t>Manajemen Periklanan</w:t>
      </w:r>
      <w:r w:rsidRPr="0050540A">
        <w:rPr>
          <w:rFonts w:cs="Calibri"/>
          <w:noProof/>
          <w:sz w:val="24"/>
          <w:szCs w:val="24"/>
        </w:rPr>
        <w:t xml:space="preserve">. </w:t>
      </w:r>
      <w:r>
        <w:rPr>
          <w:rFonts w:cs="Calibri"/>
          <w:noProof/>
          <w:sz w:val="24"/>
          <w:szCs w:val="24"/>
        </w:rPr>
        <w:t>Jakarta</w:t>
      </w:r>
      <w:r w:rsidRPr="0050540A">
        <w:rPr>
          <w:rFonts w:cs="Calibri"/>
          <w:noProof/>
          <w:sz w:val="24"/>
          <w:szCs w:val="24"/>
        </w:rPr>
        <w:t xml:space="preserve">: </w:t>
      </w:r>
      <w:r>
        <w:rPr>
          <w:rFonts w:cs="Calibri"/>
          <w:noProof/>
          <w:sz w:val="24"/>
          <w:szCs w:val="24"/>
        </w:rPr>
        <w:t>Pustaka Utama Grafiti</w:t>
      </w:r>
      <w:r w:rsidRPr="0050540A">
        <w:rPr>
          <w:rFonts w:cs="Calibri"/>
          <w:noProof/>
          <w:sz w:val="24"/>
          <w:szCs w:val="24"/>
        </w:rPr>
        <w:t>.</w:t>
      </w:r>
    </w:p>
    <w:p w:rsidR="00D91230" w:rsidRDefault="00D91230" w:rsidP="00D91230">
      <w:pPr>
        <w:pStyle w:val="ListParagraph"/>
        <w:numPr>
          <w:ilvl w:val="0"/>
          <w:numId w:val="1"/>
        </w:numPr>
        <w:spacing w:after="120"/>
        <w:ind w:left="284" w:hanging="284"/>
        <w:rPr>
          <w:rFonts w:cs="Calibri"/>
          <w:noProof/>
          <w:sz w:val="24"/>
          <w:szCs w:val="24"/>
        </w:rPr>
      </w:pPr>
      <w:r>
        <w:rPr>
          <w:rFonts w:cs="Calibri"/>
          <w:noProof/>
          <w:sz w:val="24"/>
          <w:szCs w:val="24"/>
        </w:rPr>
        <w:t>Millman</w:t>
      </w:r>
      <w:r w:rsidRPr="0050540A">
        <w:rPr>
          <w:rFonts w:cs="Calibri"/>
          <w:noProof/>
          <w:sz w:val="24"/>
          <w:szCs w:val="24"/>
        </w:rPr>
        <w:t xml:space="preserve">, </w:t>
      </w:r>
      <w:r>
        <w:rPr>
          <w:rFonts w:cs="Calibri"/>
          <w:noProof/>
          <w:sz w:val="24"/>
          <w:szCs w:val="24"/>
        </w:rPr>
        <w:t>Debbie</w:t>
      </w:r>
      <w:r w:rsidRPr="0050540A">
        <w:rPr>
          <w:rFonts w:cs="Calibri"/>
          <w:noProof/>
          <w:sz w:val="24"/>
          <w:szCs w:val="24"/>
        </w:rPr>
        <w:t xml:space="preserve">. </w:t>
      </w:r>
      <w:r>
        <w:rPr>
          <w:rFonts w:cs="Calibri"/>
          <w:noProof/>
          <w:sz w:val="24"/>
          <w:szCs w:val="24"/>
        </w:rPr>
        <w:t>2008</w:t>
      </w:r>
      <w:r w:rsidRPr="0050540A">
        <w:rPr>
          <w:rFonts w:cs="Calibri"/>
          <w:noProof/>
          <w:sz w:val="24"/>
          <w:szCs w:val="24"/>
        </w:rPr>
        <w:t xml:space="preserve">. </w:t>
      </w:r>
      <w:r>
        <w:rPr>
          <w:rFonts w:cs="Calibri"/>
          <w:bCs/>
          <w:i/>
          <w:iCs/>
          <w:noProof/>
          <w:sz w:val="24"/>
          <w:szCs w:val="24"/>
        </w:rPr>
        <w:t>The Essential Principles of Graphic Design</w:t>
      </w:r>
      <w:r w:rsidRPr="0050540A">
        <w:rPr>
          <w:rFonts w:cs="Calibri"/>
          <w:noProof/>
          <w:sz w:val="24"/>
          <w:szCs w:val="24"/>
        </w:rPr>
        <w:t xml:space="preserve">. </w:t>
      </w:r>
      <w:r>
        <w:rPr>
          <w:rFonts w:cs="Calibri"/>
          <w:noProof/>
          <w:sz w:val="24"/>
          <w:szCs w:val="24"/>
        </w:rPr>
        <w:t>Ohio</w:t>
      </w:r>
      <w:r w:rsidRPr="0050540A">
        <w:rPr>
          <w:rFonts w:cs="Calibri"/>
          <w:noProof/>
          <w:sz w:val="24"/>
          <w:szCs w:val="24"/>
        </w:rPr>
        <w:t xml:space="preserve">: </w:t>
      </w:r>
      <w:r>
        <w:rPr>
          <w:rFonts w:cs="Calibri"/>
          <w:noProof/>
          <w:sz w:val="24"/>
          <w:szCs w:val="24"/>
        </w:rPr>
        <w:t>How Books</w:t>
      </w:r>
      <w:r w:rsidRPr="0050540A">
        <w:rPr>
          <w:rFonts w:cs="Calibri"/>
          <w:noProof/>
          <w:sz w:val="24"/>
          <w:szCs w:val="24"/>
        </w:rPr>
        <w:t>.</w:t>
      </w:r>
    </w:p>
    <w:p w:rsidR="00D91230" w:rsidRDefault="00D91230" w:rsidP="00D91230">
      <w:r>
        <w:rPr>
          <w:rFonts w:cs="Calibri"/>
          <w:noProof/>
          <w:sz w:val="24"/>
          <w:szCs w:val="24"/>
        </w:rPr>
        <w:t>5. Pujiyanto</w:t>
      </w:r>
      <w:r w:rsidRPr="0050540A">
        <w:rPr>
          <w:rFonts w:cs="Calibri"/>
          <w:noProof/>
          <w:sz w:val="24"/>
          <w:szCs w:val="24"/>
        </w:rPr>
        <w:t xml:space="preserve">. </w:t>
      </w:r>
      <w:r>
        <w:rPr>
          <w:rFonts w:cs="Calibri"/>
          <w:noProof/>
          <w:sz w:val="24"/>
          <w:szCs w:val="24"/>
        </w:rPr>
        <w:t>2008</w:t>
      </w:r>
      <w:r w:rsidRPr="0050540A">
        <w:rPr>
          <w:rFonts w:cs="Calibri"/>
          <w:noProof/>
          <w:sz w:val="24"/>
          <w:szCs w:val="24"/>
        </w:rPr>
        <w:t xml:space="preserve">. </w:t>
      </w:r>
      <w:r>
        <w:rPr>
          <w:rFonts w:cs="Calibri"/>
          <w:bCs/>
          <w:i/>
          <w:iCs/>
          <w:noProof/>
          <w:sz w:val="24"/>
          <w:szCs w:val="24"/>
        </w:rPr>
        <w:t>Teknologi Grafis Komunikasi</w:t>
      </w:r>
      <w:r w:rsidRPr="0050540A">
        <w:rPr>
          <w:rFonts w:cs="Calibri"/>
          <w:noProof/>
          <w:sz w:val="24"/>
          <w:szCs w:val="24"/>
        </w:rPr>
        <w:t xml:space="preserve">. </w:t>
      </w:r>
      <w:r>
        <w:rPr>
          <w:rFonts w:cs="Calibri"/>
          <w:noProof/>
          <w:sz w:val="24"/>
          <w:szCs w:val="24"/>
        </w:rPr>
        <w:t>Jakarta</w:t>
      </w:r>
      <w:r w:rsidRPr="0050540A">
        <w:rPr>
          <w:rFonts w:cs="Calibri"/>
          <w:noProof/>
          <w:sz w:val="24"/>
          <w:szCs w:val="24"/>
        </w:rPr>
        <w:t xml:space="preserve">: </w:t>
      </w:r>
      <w:r>
        <w:rPr>
          <w:rFonts w:cs="Calibri"/>
          <w:noProof/>
          <w:sz w:val="24"/>
          <w:szCs w:val="24"/>
        </w:rPr>
        <w:t>Departemen Pendidikan Nasional</w:t>
      </w:r>
    </w:p>
    <w:p w:rsidR="0049363A" w:rsidRDefault="00D91230"/>
    <w:sectPr w:rsidR="0049363A" w:rsidSect="007A5A8E">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58F86E1F"/>
    <w:multiLevelType w:val="hybridMultilevel"/>
    <w:tmpl w:val="AF306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86609"/>
    <w:rsid w:val="008677A9"/>
    <w:rsid w:val="00986609"/>
    <w:rsid w:val="00A00AF1"/>
    <w:rsid w:val="00D91230"/>
    <w:rsid w:val="00FF1925"/>
  </w:rsids>
  <m:mathPr>
    <m:mathFont m:val="Open San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609"/>
    <w:pPr>
      <w:spacing w:after="160" w:line="259" w:lineRule="auto"/>
    </w:pPr>
    <w:rPr>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D91230"/>
    <w:pPr>
      <w:spacing w:after="200" w:line="276" w:lineRule="auto"/>
      <w:ind w:left="720"/>
      <w:contextualSpacing/>
    </w:pPr>
    <w:rPr>
      <w:rFonts w:ascii="Calibri" w:eastAsia="Calibri" w:hAnsi="Calibri" w:cs="Times New Roman"/>
      <w:lang w:val="id-ID"/>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368</Words>
  <Characters>2100</Characters>
  <Application>Microsoft Word 12.0.0</Application>
  <DocSecurity>0</DocSecurity>
  <Lines>17</Lines>
  <Paragraphs>4</Paragraphs>
  <ScaleCrop>false</ScaleCrop>
  <Company>kirasave</Company>
  <LinksUpToDate>false</LinksUpToDate>
  <CharactersWithSpaces>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kirashe saverol</dc:creator>
  <cp:keywords/>
  <cp:lastModifiedBy>kirashe saverol</cp:lastModifiedBy>
  <cp:revision>3</cp:revision>
  <dcterms:created xsi:type="dcterms:W3CDTF">2020-03-15T12:49:00Z</dcterms:created>
  <dcterms:modified xsi:type="dcterms:W3CDTF">2020-09-09T13:42:00Z</dcterms:modified>
</cp:coreProperties>
</file>